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DE" w:rsidRDefault="007445DE" w:rsidP="007445DE">
      <w:pPr>
        <w:spacing w:before="100" w:beforeAutospacing="1" w:after="100" w:afterAutospacing="1"/>
        <w:rPr>
          <w:b/>
          <w:u w:val="single"/>
        </w:rPr>
      </w:pPr>
      <w:bookmarkStart w:id="0" w:name="_GoBack"/>
      <w:bookmarkEnd w:id="0"/>
    </w:p>
    <w:p w:rsidR="007445DE" w:rsidRPr="007445DE" w:rsidRDefault="007445DE" w:rsidP="007445DE">
      <w:pPr>
        <w:spacing w:before="100" w:beforeAutospacing="1" w:after="100" w:afterAutospacing="1"/>
        <w:rPr>
          <w:b/>
          <w:u w:val="single"/>
        </w:rPr>
      </w:pPr>
      <w:r w:rsidRPr="007445DE">
        <w:rPr>
          <w:b/>
          <w:u w:val="single"/>
        </w:rPr>
        <w:t xml:space="preserve">ЭЛЕКТРОКАРДИОГРАФИЯ </w:t>
      </w:r>
    </w:p>
    <w:p w:rsidR="007445DE" w:rsidRDefault="007445DE" w:rsidP="007445DE">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556"/>
      </w:tblGrid>
      <w:tr w:rsidR="007445DE" w:rsidTr="00794C20">
        <w:trPr>
          <w:tblCellSpacing w:w="15" w:type="dxa"/>
        </w:trPr>
        <w:tc>
          <w:tcPr>
            <w:tcW w:w="0" w:type="auto"/>
          </w:tcPr>
          <w:p w:rsidR="007445DE" w:rsidRDefault="007445DE" w:rsidP="00794C20">
            <w:pPr>
              <w:pStyle w:val="a4"/>
            </w:pPr>
            <w:r>
              <w:t xml:space="preserve">Электрокардиография (ЭКГ) – это первый этап при обследовании биоэлектрической активности сердца, незаменимый в диагностике нарушений ритма и проводимости, гипертрофии желудочков и предсердий, ишемической болезни сердца, инфаркта миокарда и других заболеваний </w:t>
            </w:r>
            <w:proofErr w:type="gramStart"/>
            <w:r>
              <w:t>сердечно-сосудистой</w:t>
            </w:r>
            <w:proofErr w:type="gramEnd"/>
            <w:r>
              <w:t xml:space="preserve"> системы. За счет простоты и высокой информативности ЭКГ является самым часто используемым методом. В настоящее время отделение оснащено  электрокардиографами </w:t>
            </w:r>
            <w:r>
              <w:rPr>
                <w:rStyle w:val="a3"/>
              </w:rPr>
              <w:t>«</w:t>
            </w:r>
            <w:r>
              <w:rPr>
                <w:rStyle w:val="a3"/>
                <w:lang w:val="en-US"/>
              </w:rPr>
              <w:t>SCILLER</w:t>
            </w:r>
            <w:r>
              <w:rPr>
                <w:rStyle w:val="a3"/>
              </w:rPr>
              <w:t>»</w:t>
            </w:r>
            <w:r>
              <w:t xml:space="preserve"> (Швейцария),  </w:t>
            </w:r>
            <w:r w:rsidRPr="00860F3E">
              <w:rPr>
                <w:b/>
              </w:rPr>
              <w:t>«ЭК12Т-01-РД»</w:t>
            </w:r>
            <w:r>
              <w:t xml:space="preserve"> (Россия).</w:t>
            </w:r>
          </w:p>
          <w:p w:rsidR="007445DE" w:rsidRPr="00860F3E" w:rsidRDefault="007445DE" w:rsidP="00794C20">
            <w:pPr>
              <w:pStyle w:val="a4"/>
            </w:pPr>
          </w:p>
        </w:tc>
      </w:tr>
    </w:tbl>
    <w:p w:rsidR="007445DE" w:rsidRPr="007445DE" w:rsidRDefault="007445DE" w:rsidP="007445DE">
      <w:pPr>
        <w:pStyle w:val="a4"/>
        <w:jc w:val="both"/>
        <w:rPr>
          <w:u w:val="single"/>
        </w:rPr>
      </w:pPr>
      <w:r w:rsidRPr="007445DE">
        <w:rPr>
          <w:rStyle w:val="a3"/>
          <w:u w:val="single"/>
        </w:rPr>
        <w:t>СУТОЧНОЕ МОНИТОРИРОВАНИЕ  ЭКГ</w:t>
      </w:r>
    </w:p>
    <w:p w:rsidR="007445DE" w:rsidRDefault="007445DE" w:rsidP="007445DE">
      <w:r>
        <w:t xml:space="preserve">Метод суточного </w:t>
      </w:r>
      <w:proofErr w:type="spellStart"/>
      <w:r>
        <w:t>мониторирования</w:t>
      </w:r>
      <w:proofErr w:type="spellEnd"/>
      <w:r>
        <w:t xml:space="preserve"> ЭКГ (непрерывная запись электрокардиограммы в течение суток) в настоящее время стал неотъемлемой частью клинической диагностики нарушений сердечного ритма, ишемии миокарда.</w:t>
      </w:r>
    </w:p>
    <w:p w:rsidR="007445DE" w:rsidRDefault="007445DE" w:rsidP="007445DE">
      <w:pPr>
        <w:pStyle w:val="6"/>
      </w:pPr>
      <w:r>
        <w:t xml:space="preserve">Показаниями к проведению </w:t>
      </w:r>
      <w:proofErr w:type="gramStart"/>
      <w:r>
        <w:t>суточного</w:t>
      </w:r>
      <w:proofErr w:type="gramEnd"/>
      <w:r>
        <w:t xml:space="preserve"> </w:t>
      </w:r>
      <w:proofErr w:type="spellStart"/>
      <w:r>
        <w:t>мониторирования</w:t>
      </w:r>
      <w:proofErr w:type="spellEnd"/>
      <w:r>
        <w:t xml:space="preserve"> ЭКГ являются:</w:t>
      </w:r>
    </w:p>
    <w:p w:rsidR="007445DE" w:rsidRDefault="007445DE" w:rsidP="007445DE">
      <w:pPr>
        <w:numPr>
          <w:ilvl w:val="0"/>
          <w:numId w:val="2"/>
        </w:numPr>
        <w:spacing w:before="100" w:beforeAutospacing="1" w:after="100" w:afterAutospacing="1"/>
      </w:pPr>
      <w:r>
        <w:t>Диагностика неясных состояний, которые могут быть связаны с аритмиями (сердцебиение, перебои в работе сердца, головокружения);</w:t>
      </w:r>
    </w:p>
    <w:p w:rsidR="007445DE" w:rsidRDefault="007445DE" w:rsidP="007445DE">
      <w:pPr>
        <w:numPr>
          <w:ilvl w:val="0"/>
          <w:numId w:val="2"/>
        </w:numPr>
        <w:spacing w:before="100" w:beforeAutospacing="1" w:after="100" w:afterAutospacing="1"/>
      </w:pPr>
      <w:r>
        <w:t xml:space="preserve">Диагностика </w:t>
      </w:r>
      <w:proofErr w:type="spellStart"/>
      <w:r>
        <w:t>синкопальных</w:t>
      </w:r>
      <w:proofErr w:type="spellEnd"/>
      <w:r>
        <w:t xml:space="preserve"> состояний неуточненной этиологии;</w:t>
      </w:r>
    </w:p>
    <w:p w:rsidR="007445DE" w:rsidRDefault="007445DE" w:rsidP="007445DE">
      <w:pPr>
        <w:numPr>
          <w:ilvl w:val="0"/>
          <w:numId w:val="2"/>
        </w:numPr>
        <w:spacing w:before="100" w:beforeAutospacing="1" w:after="100" w:afterAutospacing="1"/>
      </w:pPr>
      <w:r>
        <w:t>Оценка степени тяжести и риска желудочковых аритмий;</w:t>
      </w:r>
    </w:p>
    <w:p w:rsidR="007445DE" w:rsidRDefault="007445DE" w:rsidP="007445DE">
      <w:pPr>
        <w:numPr>
          <w:ilvl w:val="0"/>
          <w:numId w:val="2"/>
        </w:numPr>
        <w:spacing w:before="100" w:beforeAutospacing="1" w:after="100" w:afterAutospacing="1"/>
      </w:pPr>
      <w:r>
        <w:t>Оценка эффективности антиаритмической терапии.</w:t>
      </w:r>
    </w:p>
    <w:p w:rsidR="007445DE" w:rsidRDefault="007445DE" w:rsidP="007445DE">
      <w:pPr>
        <w:numPr>
          <w:ilvl w:val="0"/>
          <w:numId w:val="2"/>
        </w:numPr>
        <w:spacing w:before="100" w:beforeAutospacing="1" w:after="100" w:afterAutospacing="1"/>
      </w:pPr>
      <w:r>
        <w:t xml:space="preserve">Выявление </w:t>
      </w:r>
      <w:proofErr w:type="spellStart"/>
      <w:r>
        <w:t>безболевой</w:t>
      </w:r>
      <w:proofErr w:type="spellEnd"/>
      <w:r>
        <w:t xml:space="preserve">  ишемии миокарда</w:t>
      </w:r>
    </w:p>
    <w:p w:rsidR="007445DE" w:rsidRDefault="007445DE" w:rsidP="007445DE">
      <w:pPr>
        <w:pStyle w:val="a4"/>
        <w:jc w:val="both"/>
      </w:pPr>
      <w:r>
        <w:t xml:space="preserve">Имеется возможность проанализировать и оценить функцию имплантируемых кардиостимуляторов. Можно проанализировать влияние вредных привычек </w:t>
      </w:r>
      <w:proofErr w:type="gramStart"/>
      <w:r>
        <w:t xml:space="preserve">( </w:t>
      </w:r>
      <w:proofErr w:type="gramEnd"/>
      <w:r>
        <w:t>прием алкоголя, курения).</w:t>
      </w:r>
    </w:p>
    <w:p w:rsidR="007445DE" w:rsidRDefault="007445DE" w:rsidP="007445DE">
      <w:pPr>
        <w:pStyle w:val="a4"/>
        <w:jc w:val="both"/>
      </w:pPr>
      <w:r>
        <w:t>Противопоказания отсутствуют.</w:t>
      </w:r>
    </w:p>
    <w:p w:rsidR="007445DE" w:rsidRDefault="007445DE" w:rsidP="007445DE">
      <w:pPr>
        <w:pStyle w:val="a4"/>
        <w:jc w:val="both"/>
      </w:pPr>
      <w:proofErr w:type="gramStart"/>
      <w:r>
        <w:t xml:space="preserve">Проводится при помощи носимых 3-х и 12-ти канальных мониторов-регистраторов ЭКГ фирмы </w:t>
      </w:r>
      <w:r>
        <w:rPr>
          <w:rStyle w:val="a3"/>
        </w:rPr>
        <w:t>«SCHILLER»</w:t>
      </w:r>
      <w:r>
        <w:t xml:space="preserve"> (Швейцария), 3-х и 12-ти канальных мониторов-регистраторов нового поколения </w:t>
      </w:r>
      <w:r>
        <w:rPr>
          <w:rStyle w:val="a3"/>
        </w:rPr>
        <w:t>«КАРДИОТЕХНИКА»</w:t>
      </w:r>
      <w:r>
        <w:t xml:space="preserve"> фирмы ИНКАРТ, помимо суточного </w:t>
      </w:r>
      <w:proofErr w:type="spellStart"/>
      <w:r>
        <w:t>мониторирования</w:t>
      </w:r>
      <w:proofErr w:type="spellEnd"/>
      <w:r>
        <w:t xml:space="preserve"> ЭКГ стало возможным проведение многосуточного (до 3 суток) </w:t>
      </w:r>
      <w:proofErr w:type="spellStart"/>
      <w:r>
        <w:t>мониторирования</w:t>
      </w:r>
      <w:proofErr w:type="spellEnd"/>
      <w:r>
        <w:t>.</w:t>
      </w:r>
      <w:proofErr w:type="gramEnd"/>
    </w:p>
    <w:p w:rsidR="007445DE" w:rsidRDefault="007445DE" w:rsidP="007445DE">
      <w:pPr>
        <w:pStyle w:val="a4"/>
        <w:jc w:val="both"/>
      </w:pPr>
      <w:r>
        <w:t>Регистраторы компактные и легкие, что не доставляет не</w:t>
      </w:r>
      <w:r>
        <w:t>удобства обследуемым пациентам.</w:t>
      </w:r>
    </w:p>
    <w:p w:rsidR="007445DE" w:rsidRDefault="007445DE" w:rsidP="007445DE">
      <w:pPr>
        <w:pStyle w:val="a4"/>
        <w:jc w:val="both"/>
      </w:pPr>
    </w:p>
    <w:p w:rsidR="007445DE" w:rsidRPr="007445DE" w:rsidRDefault="007445DE" w:rsidP="007445DE">
      <w:pPr>
        <w:pStyle w:val="5"/>
        <w:jc w:val="both"/>
        <w:rPr>
          <w:i w:val="0"/>
          <w:u w:val="single"/>
        </w:rPr>
      </w:pPr>
      <w:proofErr w:type="gramStart"/>
      <w:r w:rsidRPr="007445DE">
        <w:rPr>
          <w:i w:val="0"/>
          <w:u w:val="single"/>
        </w:rPr>
        <w:t>СУТОЧНОЕ</w:t>
      </w:r>
      <w:proofErr w:type="gramEnd"/>
      <w:r w:rsidRPr="007445DE">
        <w:rPr>
          <w:i w:val="0"/>
          <w:u w:val="single"/>
        </w:rPr>
        <w:t xml:space="preserve"> МОНИТОРИРОВАНИЕ АД</w:t>
      </w:r>
    </w:p>
    <w:p w:rsidR="007445DE" w:rsidRDefault="007445DE" w:rsidP="007445DE">
      <w:pPr>
        <w:pStyle w:val="a4"/>
        <w:jc w:val="both"/>
      </w:pPr>
      <w:r>
        <w:t>Преимуществами данного метода по сравнению с обычным измерением артериального давления в кабинете врача является возможность отслеживать естественные колебания давления на протяжении суток, гипертонические и гипотонические состояния у больных в течение дня и ночи, диагностировать «гипертонию белого халата». Суточный контроль давления используется для контроля эффективности гипотензивных и других вазоактивных препаратов.</w:t>
      </w:r>
    </w:p>
    <w:p w:rsidR="007445DE" w:rsidRDefault="007445DE" w:rsidP="007445DE">
      <w:pPr>
        <w:pStyle w:val="a4"/>
        <w:jc w:val="both"/>
      </w:pPr>
      <w:r>
        <w:t xml:space="preserve">Метод безболезненный и </w:t>
      </w:r>
      <w:proofErr w:type="gramStart"/>
      <w:r>
        <w:t>высоко информативный</w:t>
      </w:r>
      <w:proofErr w:type="gramEnd"/>
      <w:r>
        <w:t>.</w:t>
      </w:r>
    </w:p>
    <w:p w:rsidR="007445DE" w:rsidRDefault="007445DE" w:rsidP="007445DE">
      <w:pPr>
        <w:pStyle w:val="a4"/>
        <w:jc w:val="both"/>
      </w:pPr>
      <w:r>
        <w:t xml:space="preserve">Бифункциональные </w:t>
      </w:r>
      <w:proofErr w:type="gramStart"/>
      <w:r>
        <w:t>монитор-регистраторы</w:t>
      </w:r>
      <w:proofErr w:type="gramEnd"/>
      <w:r>
        <w:t xml:space="preserve"> </w:t>
      </w:r>
      <w:r>
        <w:rPr>
          <w:rStyle w:val="a3"/>
        </w:rPr>
        <w:t>«КАРДИОТЕХНИКА-04-АД-3М»</w:t>
      </w:r>
      <w:r>
        <w:t xml:space="preserve"> фирмы ИНКАРТ (Россия) и регистраторы АД </w:t>
      </w:r>
      <w:r w:rsidRPr="00A00168">
        <w:rPr>
          <w:b/>
        </w:rPr>
        <w:t xml:space="preserve">« </w:t>
      </w:r>
      <w:r w:rsidRPr="00A00168">
        <w:rPr>
          <w:b/>
          <w:lang w:val="en-US"/>
        </w:rPr>
        <w:t>AR</w:t>
      </w:r>
      <w:r w:rsidRPr="00A00168">
        <w:rPr>
          <w:b/>
        </w:rPr>
        <w:t xml:space="preserve"> 12+ »</w:t>
      </w:r>
      <w:r>
        <w:rPr>
          <w:b/>
        </w:rPr>
        <w:t xml:space="preserve"> </w:t>
      </w:r>
      <w:r>
        <w:t xml:space="preserve">фирмы </w:t>
      </w:r>
      <w:r>
        <w:rPr>
          <w:lang w:val="en-US"/>
        </w:rPr>
        <w:t>SCHILLER</w:t>
      </w:r>
      <w:r w:rsidRPr="00A00168">
        <w:t xml:space="preserve"> (</w:t>
      </w:r>
      <w:r>
        <w:t>Швейцария)</w:t>
      </w:r>
      <w:r w:rsidRPr="00A00168">
        <w:rPr>
          <w:b/>
        </w:rPr>
        <w:t xml:space="preserve"> </w:t>
      </w:r>
      <w:r>
        <w:t xml:space="preserve"> позволяют проводить одновременную регистрацию ЭКГ и АД, что особенно удобно при сочетании у пациента, например, артериальной гипертензии и ишемической болезни сердца, нарушений</w:t>
      </w:r>
      <w:r>
        <w:t xml:space="preserve"> ритма и </w:t>
      </w:r>
      <w:proofErr w:type="spellStart"/>
      <w:r>
        <w:t>синкопальных</w:t>
      </w:r>
      <w:proofErr w:type="spellEnd"/>
      <w:r>
        <w:t xml:space="preserve"> состояний.</w:t>
      </w:r>
    </w:p>
    <w:p w:rsidR="007445DE" w:rsidRPr="007445DE" w:rsidRDefault="007445DE" w:rsidP="007445DE">
      <w:pPr>
        <w:pStyle w:val="a4"/>
        <w:rPr>
          <w:b/>
          <w:u w:val="single"/>
        </w:rPr>
      </w:pPr>
      <w:r>
        <w:lastRenderedPageBreak/>
        <w:br/>
      </w:r>
      <w:r w:rsidRPr="007445DE">
        <w:rPr>
          <w:b/>
          <w:u w:val="single"/>
        </w:rPr>
        <w:t>СПИРОМЕТРИЯ</w:t>
      </w:r>
    </w:p>
    <w:p w:rsidR="007445DE" w:rsidRDefault="007445DE" w:rsidP="007445DE">
      <w:pPr>
        <w:jc w:val="both"/>
      </w:pPr>
      <w:hyperlink r:id="rId6" w:history="1"/>
      <w:r>
        <w:t>Спирометрия является наиболее важным способом оценки легочной функции, необходимой для диагностики патологии системы дыхания. Метод позволяет измерить объемные скорости воздушного потока, а также изменения объемов различных зон дыхательной системы.</w:t>
      </w:r>
    </w:p>
    <w:p w:rsidR="007445DE" w:rsidRDefault="007445DE" w:rsidP="007445DE">
      <w:pPr>
        <w:pStyle w:val="6"/>
        <w:jc w:val="both"/>
      </w:pPr>
      <w:r>
        <w:t>Показаниями к проведению спирометрии являются:</w:t>
      </w:r>
    </w:p>
    <w:p w:rsidR="007445DE" w:rsidRDefault="007445DE" w:rsidP="007445DE">
      <w:pPr>
        <w:numPr>
          <w:ilvl w:val="0"/>
          <w:numId w:val="1"/>
        </w:numPr>
        <w:spacing w:before="100" w:beforeAutospacing="1" w:after="100" w:afterAutospacing="1"/>
      </w:pPr>
      <w:r>
        <w:t xml:space="preserve">хронические </w:t>
      </w:r>
      <w:proofErr w:type="spellStart"/>
      <w:r>
        <w:t>обструктивные</w:t>
      </w:r>
      <w:proofErr w:type="spellEnd"/>
      <w:r>
        <w:t xml:space="preserve"> болезни легких;</w:t>
      </w:r>
    </w:p>
    <w:p w:rsidR="007445DE" w:rsidRDefault="007445DE" w:rsidP="007445DE">
      <w:pPr>
        <w:numPr>
          <w:ilvl w:val="0"/>
          <w:numId w:val="1"/>
        </w:numPr>
        <w:spacing w:before="100" w:beforeAutospacing="1" w:after="100" w:afterAutospacing="1"/>
      </w:pPr>
      <w:r>
        <w:t>пневмонии;</w:t>
      </w:r>
    </w:p>
    <w:p w:rsidR="007445DE" w:rsidRDefault="007445DE" w:rsidP="007445DE">
      <w:pPr>
        <w:numPr>
          <w:ilvl w:val="0"/>
          <w:numId w:val="1"/>
        </w:numPr>
        <w:spacing w:before="100" w:beforeAutospacing="1" w:after="100" w:afterAutospacing="1"/>
      </w:pPr>
      <w:r>
        <w:t>острые вирусные заболевания дыхательных путей.</w:t>
      </w:r>
    </w:p>
    <w:p w:rsidR="007445DE" w:rsidRDefault="007445DE" w:rsidP="007445DE">
      <w:pPr>
        <w:pStyle w:val="a4"/>
      </w:pPr>
      <w:r>
        <w:br/>
        <w:t xml:space="preserve">Проведение методики в отделении осуществляется на аппарате </w:t>
      </w:r>
      <w:r>
        <w:rPr>
          <w:rStyle w:val="a3"/>
        </w:rPr>
        <w:t xml:space="preserve">« </w:t>
      </w:r>
      <w:r>
        <w:rPr>
          <w:rStyle w:val="a3"/>
          <w:lang w:val="en-US"/>
        </w:rPr>
        <w:t>SCHILLER</w:t>
      </w:r>
      <w:r w:rsidRPr="0057604C">
        <w:rPr>
          <w:rStyle w:val="a3"/>
        </w:rPr>
        <w:t xml:space="preserve"> </w:t>
      </w:r>
      <w:r>
        <w:rPr>
          <w:rStyle w:val="a3"/>
          <w:lang w:val="en-US"/>
        </w:rPr>
        <w:t>SP</w:t>
      </w:r>
      <w:r w:rsidRPr="0057604C">
        <w:rPr>
          <w:rStyle w:val="a3"/>
        </w:rPr>
        <w:t>-1</w:t>
      </w:r>
      <w:r>
        <w:rPr>
          <w:rStyle w:val="a3"/>
        </w:rPr>
        <w:t>»</w:t>
      </w:r>
      <w:r>
        <w:t xml:space="preserve">   импортного </w:t>
      </w:r>
      <w:r>
        <w:t>производства.</w:t>
      </w:r>
    </w:p>
    <w:p w:rsidR="007445DE" w:rsidRDefault="007445DE" w:rsidP="007445DE">
      <w:pPr>
        <w:pStyle w:val="a4"/>
      </w:pPr>
    </w:p>
    <w:p w:rsidR="007445DE" w:rsidRPr="007445DE" w:rsidRDefault="007445DE" w:rsidP="007445DE">
      <w:pPr>
        <w:pStyle w:val="a4"/>
        <w:rPr>
          <w:b/>
          <w:u w:val="single"/>
        </w:rPr>
      </w:pPr>
      <w:r w:rsidRPr="007445DE">
        <w:rPr>
          <w:b/>
          <w:u w:val="single"/>
        </w:rPr>
        <w:t>ЭХОКАРДИОГРАФИЯ</w:t>
      </w:r>
    </w:p>
    <w:p w:rsidR="007445DE" w:rsidRDefault="007445DE" w:rsidP="007445DE">
      <w:pPr>
        <w:pStyle w:val="a4"/>
        <w:jc w:val="both"/>
      </w:pPr>
      <w:r>
        <w:t>Эхокардиография (ультразвуковое исследование сердца) - сравнительно новый метод исследования, однако в настоящее время он наряду с электрокардиографией является основой диагностики заболеваний сердца.</w:t>
      </w:r>
    </w:p>
    <w:p w:rsidR="007445DE" w:rsidRDefault="007445DE" w:rsidP="007445DE">
      <w:pPr>
        <w:pStyle w:val="a4"/>
        <w:jc w:val="both"/>
      </w:pPr>
      <w:r>
        <w:t>Быстрое развитие эхокардиографии связано, прежде всего, с тем, что она дает уникальную информацию о сердце, которую невозможно получить с помощью других методов исследования. Только эхокардиография позволяет изучать движение клапанов, измерять размеры полостей и толщину стенок, оценивать движение потоков крови внутри сердца.</w:t>
      </w:r>
    </w:p>
    <w:p w:rsidR="007445DE" w:rsidRDefault="007445DE" w:rsidP="007445DE">
      <w:pPr>
        <w:pStyle w:val="a4"/>
        <w:jc w:val="both"/>
      </w:pPr>
      <w:r>
        <w:t xml:space="preserve">С помощью эхокардиографии некоторые заболевания можно распознавать еще до начала клинических проявлений. Эхокардиография является методом выбора для диагностики ишемической болезни сердца, </w:t>
      </w:r>
      <w:proofErr w:type="spellStart"/>
      <w:r>
        <w:t>кардиомиопатий</w:t>
      </w:r>
      <w:proofErr w:type="spellEnd"/>
      <w:r>
        <w:t>, врожденных и приобретенных пороков сердца.</w:t>
      </w:r>
    </w:p>
    <w:p w:rsidR="007445DE" w:rsidRPr="003D72C6" w:rsidRDefault="007445DE" w:rsidP="007445DE">
      <w:pPr>
        <w:pStyle w:val="a4"/>
        <w:jc w:val="both"/>
        <w:rPr>
          <w:rStyle w:val="a3"/>
          <w:b w:val="0"/>
        </w:rPr>
      </w:pPr>
      <w:r>
        <w:t xml:space="preserve">На оснащении отделения находятся ультразвуковые системы </w:t>
      </w:r>
      <w:r>
        <w:rPr>
          <w:rStyle w:val="a3"/>
        </w:rPr>
        <w:t xml:space="preserve">«SIMENS </w:t>
      </w:r>
      <w:proofErr w:type="spellStart"/>
      <w:r>
        <w:rPr>
          <w:rStyle w:val="a3"/>
          <w:lang w:val="en-US"/>
        </w:rPr>
        <w:t>Sonoline</w:t>
      </w:r>
      <w:proofErr w:type="spellEnd"/>
      <w:r>
        <w:rPr>
          <w:rStyle w:val="a3"/>
        </w:rPr>
        <w:t xml:space="preserve"> </w:t>
      </w:r>
      <w:r>
        <w:rPr>
          <w:rStyle w:val="a3"/>
          <w:lang w:val="en-US"/>
        </w:rPr>
        <w:t>G</w:t>
      </w:r>
      <w:r w:rsidRPr="003D72C6">
        <w:rPr>
          <w:rStyle w:val="a3"/>
        </w:rPr>
        <w:t>60</w:t>
      </w:r>
      <w:r>
        <w:rPr>
          <w:rStyle w:val="a3"/>
          <w:lang w:val="en-US"/>
        </w:rPr>
        <w:t>S</w:t>
      </w:r>
      <w:r>
        <w:rPr>
          <w:rStyle w:val="a3"/>
        </w:rPr>
        <w:t>» и «</w:t>
      </w:r>
      <w:r>
        <w:rPr>
          <w:rStyle w:val="a3"/>
          <w:lang w:val="en-US"/>
        </w:rPr>
        <w:t>SIMENS</w:t>
      </w:r>
      <w:r w:rsidRPr="003D72C6">
        <w:rPr>
          <w:rStyle w:val="a3"/>
        </w:rPr>
        <w:t xml:space="preserve"> </w:t>
      </w:r>
      <w:proofErr w:type="spellStart"/>
      <w:r>
        <w:rPr>
          <w:rStyle w:val="a3"/>
          <w:lang w:val="en-US"/>
        </w:rPr>
        <w:t>Acuson</w:t>
      </w:r>
      <w:proofErr w:type="spellEnd"/>
      <w:r w:rsidRPr="003D72C6">
        <w:rPr>
          <w:rStyle w:val="a3"/>
        </w:rPr>
        <w:t xml:space="preserve"> </w:t>
      </w:r>
      <w:r>
        <w:rPr>
          <w:rStyle w:val="a3"/>
          <w:lang w:val="en-US"/>
        </w:rPr>
        <w:t>S</w:t>
      </w:r>
      <w:r w:rsidRPr="003D72C6">
        <w:rPr>
          <w:rStyle w:val="a3"/>
        </w:rPr>
        <w:t>2000</w:t>
      </w:r>
      <w:r>
        <w:rPr>
          <w:rStyle w:val="a3"/>
        </w:rPr>
        <w:t xml:space="preserve">» </w:t>
      </w:r>
      <w:r>
        <w:rPr>
          <w:rStyle w:val="a3"/>
          <w:b w:val="0"/>
        </w:rPr>
        <w:t>экспертного класса.</w:t>
      </w:r>
    </w:p>
    <w:p w:rsidR="007445DE" w:rsidRDefault="007445DE" w:rsidP="007445DE">
      <w:pPr>
        <w:pStyle w:val="a4"/>
      </w:pPr>
    </w:p>
    <w:p w:rsidR="007445DE" w:rsidRDefault="007445DE" w:rsidP="007445DE">
      <w:pPr>
        <w:rPr>
          <w:b/>
          <w:u w:val="single"/>
        </w:rPr>
      </w:pPr>
      <w:r>
        <w:t xml:space="preserve"> </w:t>
      </w:r>
      <w:r w:rsidRPr="007445DE">
        <w:rPr>
          <w:b/>
          <w:u w:val="single"/>
        </w:rPr>
        <w:t>СТРЕСС-ЭКГ (</w:t>
      </w:r>
      <w:proofErr w:type="spellStart"/>
      <w:r w:rsidRPr="007445DE">
        <w:rPr>
          <w:b/>
          <w:u w:val="single"/>
        </w:rPr>
        <w:t>тредмил</w:t>
      </w:r>
      <w:proofErr w:type="spellEnd"/>
      <w:r w:rsidRPr="007445DE">
        <w:rPr>
          <w:b/>
          <w:u w:val="single"/>
        </w:rPr>
        <w:t>)</w:t>
      </w:r>
    </w:p>
    <w:p w:rsidR="007445DE" w:rsidRPr="007445DE" w:rsidRDefault="007445DE" w:rsidP="007445DE">
      <w:pPr>
        <w:rPr>
          <w:b/>
          <w:u w:val="single"/>
        </w:rPr>
      </w:pPr>
    </w:p>
    <w:p w:rsidR="007445DE" w:rsidRDefault="007445DE" w:rsidP="007445DE">
      <w:pPr>
        <w:jc w:val="both"/>
      </w:pPr>
      <w:r>
        <w:t>Один из методов исследования изменений электрической активности сердца под воздействием мышечной работы, позволяющий определить характер зависимости частоты сердечных сокращений от мощности физической нагрузки, выявить нарушения ритма, проводимости, возбудимости, скрытую коронарную недостаточность, уточнить степень ее выраженности и эффективность терапии, оценить функциональное состояние миокарда.</w:t>
      </w:r>
    </w:p>
    <w:p w:rsidR="007445DE" w:rsidRDefault="007445DE" w:rsidP="007445DE">
      <w:pPr>
        <w:pStyle w:val="a4"/>
        <w:jc w:val="both"/>
        <w:rPr>
          <w:rStyle w:val="a3"/>
          <w:b w:val="0"/>
        </w:rPr>
      </w:pPr>
      <w:r>
        <w:t xml:space="preserve">Исследования проводятся с помощью системы анализа стресс-ЭКГ </w:t>
      </w:r>
      <w:r>
        <w:rPr>
          <w:rStyle w:val="a3"/>
        </w:rPr>
        <w:t>«</w:t>
      </w:r>
      <w:proofErr w:type="spellStart"/>
      <w:r>
        <w:rPr>
          <w:rStyle w:val="a3"/>
        </w:rPr>
        <w:t>CardioSoft</w:t>
      </w:r>
      <w:proofErr w:type="spellEnd"/>
      <w:r>
        <w:rPr>
          <w:rStyle w:val="a3"/>
        </w:rPr>
        <w:t xml:space="preserve"> V6» </w:t>
      </w:r>
      <w:r>
        <w:rPr>
          <w:rStyle w:val="a3"/>
          <w:b w:val="0"/>
        </w:rPr>
        <w:t xml:space="preserve">с функцией </w:t>
      </w:r>
      <w:proofErr w:type="spellStart"/>
      <w:r>
        <w:rPr>
          <w:rStyle w:val="a3"/>
          <w:b w:val="0"/>
        </w:rPr>
        <w:t>эргоспирографии</w:t>
      </w:r>
      <w:proofErr w:type="spellEnd"/>
      <w:r>
        <w:rPr>
          <w:rStyle w:val="a3"/>
          <w:b w:val="0"/>
        </w:rPr>
        <w:t>.</w:t>
      </w:r>
    </w:p>
    <w:p w:rsidR="007445DE" w:rsidRPr="006229BB" w:rsidRDefault="007445DE" w:rsidP="007445DE">
      <w:pPr>
        <w:pStyle w:val="a4"/>
        <w:jc w:val="both"/>
        <w:rPr>
          <w:rStyle w:val="a3"/>
          <w:b w:val="0"/>
          <w:i/>
        </w:rPr>
      </w:pPr>
    </w:p>
    <w:p w:rsidR="007445DE" w:rsidRPr="007445DE" w:rsidRDefault="007445DE" w:rsidP="007445DE">
      <w:pPr>
        <w:pStyle w:val="a4"/>
        <w:jc w:val="both"/>
        <w:rPr>
          <w:u w:val="single"/>
        </w:rPr>
      </w:pPr>
      <w:r w:rsidRPr="007445DE">
        <w:rPr>
          <w:rStyle w:val="a3"/>
          <w:u w:val="single"/>
        </w:rPr>
        <w:t>ЭЛЕКТРОЭНЦЕФАЛОГРАФИЯ</w:t>
      </w:r>
    </w:p>
    <w:p w:rsidR="007445DE" w:rsidRDefault="007445DE" w:rsidP="007445DE">
      <w:r>
        <w:t xml:space="preserve">Электроэнцефалография – этот метод позволяет оценивать функциональное состояние мозга, лабильность нервной системы, корково-подкорковые взаимоотношения, широко применяется для выявления эпилепсии, опухолей мозга, при сосудистых заболеваниях, черепно-мозговых травмах, воспалительных и дегенеративных процессах. Функциональное состояние головного мозга и </w:t>
      </w:r>
      <w:r>
        <w:lastRenderedPageBreak/>
        <w:t xml:space="preserve">патологические изменения оцениваются по данным </w:t>
      </w:r>
      <w:proofErr w:type="gramStart"/>
      <w:r>
        <w:t>фоновой</w:t>
      </w:r>
      <w:proofErr w:type="gramEnd"/>
      <w:r>
        <w:t xml:space="preserve"> ЭЭГ и с использованием функциональных и медикаментозных нагрузочных проб.</w:t>
      </w:r>
    </w:p>
    <w:p w:rsidR="007445DE" w:rsidRDefault="007445DE" w:rsidP="007445DE">
      <w:pPr>
        <w:pStyle w:val="a4"/>
        <w:jc w:val="both"/>
      </w:pPr>
      <w:r>
        <w:t xml:space="preserve"> Допплерография сосудов головного мозга и шеи – позволяет косвенно оценивать интенсивность мозгового кровотока, венозный отток, тонус крупных и мелких артерий, выявлять межполушарную асимметрию и судить о </w:t>
      </w:r>
      <w:proofErr w:type="spellStart"/>
      <w:r>
        <w:t>ликворной</w:t>
      </w:r>
      <w:proofErr w:type="spellEnd"/>
      <w:r>
        <w:t xml:space="preserve"> гипертензии. Использование этих методов в динамике позволяет следить за ходом терапевтического лечения и дает возможность индивидуального подбора фармакологических препаратов. Хорошие результаты по выявлению скрытых нарушений дает использование этих методов на фоне нагрузочных функциональных и медикаментозных проб.</w:t>
      </w:r>
    </w:p>
    <w:p w:rsidR="007445DE" w:rsidRDefault="007445DE" w:rsidP="007445DE">
      <w:pPr>
        <w:pStyle w:val="a4"/>
        <w:jc w:val="both"/>
      </w:pPr>
      <w:r>
        <w:t xml:space="preserve">Для проведения электроэнцефалографии используется ЭНЦЕФАЛОГРАФ </w:t>
      </w:r>
      <w:r>
        <w:rPr>
          <w:rStyle w:val="a3"/>
        </w:rPr>
        <w:t>«Нейрон-Спектр- 5/</w:t>
      </w:r>
      <w:r>
        <w:rPr>
          <w:rStyle w:val="a3"/>
          <w:lang w:val="en-US"/>
        </w:rPr>
        <w:t>S</w:t>
      </w:r>
      <w:r>
        <w:rPr>
          <w:rStyle w:val="a3"/>
        </w:rPr>
        <w:t xml:space="preserve">» </w:t>
      </w:r>
      <w:r w:rsidRPr="006229BB">
        <w:rPr>
          <w:rStyle w:val="a3"/>
          <w:b w:val="0"/>
        </w:rPr>
        <w:t>(Россия)</w:t>
      </w:r>
      <w:r>
        <w:rPr>
          <w:rStyle w:val="a3"/>
        </w:rPr>
        <w:t xml:space="preserve"> </w:t>
      </w:r>
      <w:r>
        <w:t xml:space="preserve"> с компьютерной обработкой данных.  </w:t>
      </w:r>
    </w:p>
    <w:p w:rsidR="007445DE" w:rsidRPr="006229BB" w:rsidRDefault="007445DE" w:rsidP="007445DE">
      <w:pPr>
        <w:pStyle w:val="a4"/>
        <w:jc w:val="both"/>
      </w:pPr>
      <w:proofErr w:type="spellStart"/>
      <w:r>
        <w:t>Транскраниальная</w:t>
      </w:r>
      <w:proofErr w:type="spellEnd"/>
      <w:r>
        <w:t xml:space="preserve"> допплерография сосудов  осуществляется на </w:t>
      </w:r>
      <w:proofErr w:type="spellStart"/>
      <w:r>
        <w:t>допплерографе</w:t>
      </w:r>
      <w:proofErr w:type="spellEnd"/>
      <w:r>
        <w:t xml:space="preserve"> фирмы </w:t>
      </w:r>
      <w:r>
        <w:rPr>
          <w:rStyle w:val="a3"/>
        </w:rPr>
        <w:t>«</w:t>
      </w:r>
      <w:r>
        <w:rPr>
          <w:rStyle w:val="a3"/>
          <w:lang w:val="en-US"/>
        </w:rPr>
        <w:t>DIGI</w:t>
      </w:r>
      <w:r w:rsidRPr="006229BB">
        <w:rPr>
          <w:rStyle w:val="a3"/>
        </w:rPr>
        <w:t>-</w:t>
      </w:r>
      <w:r>
        <w:rPr>
          <w:rStyle w:val="a3"/>
          <w:lang w:val="en-US"/>
        </w:rPr>
        <w:t>LIGHT</w:t>
      </w:r>
      <w:r w:rsidRPr="006229BB">
        <w:rPr>
          <w:rStyle w:val="a3"/>
        </w:rPr>
        <w:t xml:space="preserve"> </w:t>
      </w:r>
      <w:r>
        <w:rPr>
          <w:rStyle w:val="a3"/>
          <w:lang w:val="en-US"/>
        </w:rPr>
        <w:t>RI</w:t>
      </w:r>
      <w:r w:rsidRPr="006229BB">
        <w:rPr>
          <w:rStyle w:val="a3"/>
        </w:rPr>
        <w:t xml:space="preserve"> </w:t>
      </w:r>
      <w:r>
        <w:rPr>
          <w:rStyle w:val="a3"/>
          <w:lang w:val="en-US"/>
        </w:rPr>
        <w:t>MED</w:t>
      </w:r>
      <w:r>
        <w:rPr>
          <w:rStyle w:val="a3"/>
        </w:rPr>
        <w:t>»</w:t>
      </w:r>
      <w:r>
        <w:t xml:space="preserve"> (Израиль).</w:t>
      </w:r>
    </w:p>
    <w:p w:rsidR="007951F6" w:rsidRDefault="007951F6"/>
    <w:sectPr w:rsidR="007951F6" w:rsidSect="007445DE">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05477"/>
    <w:multiLevelType w:val="multilevel"/>
    <w:tmpl w:val="65BE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543D8"/>
    <w:multiLevelType w:val="multilevel"/>
    <w:tmpl w:val="0B06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01"/>
    <w:rsid w:val="00623C01"/>
    <w:rsid w:val="007445DE"/>
    <w:rsid w:val="007951F6"/>
    <w:rsid w:val="00934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DE"/>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445DE"/>
    <w:pPr>
      <w:spacing w:before="240" w:after="60"/>
      <w:outlineLvl w:val="4"/>
    </w:pPr>
    <w:rPr>
      <w:b/>
      <w:bCs/>
      <w:i/>
      <w:iCs/>
      <w:sz w:val="26"/>
      <w:szCs w:val="26"/>
    </w:rPr>
  </w:style>
  <w:style w:type="paragraph" w:styleId="6">
    <w:name w:val="heading 6"/>
    <w:basedOn w:val="a"/>
    <w:next w:val="a"/>
    <w:link w:val="60"/>
    <w:qFormat/>
    <w:rsid w:val="007445D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445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445DE"/>
    <w:rPr>
      <w:rFonts w:ascii="Times New Roman" w:eastAsia="Times New Roman" w:hAnsi="Times New Roman" w:cs="Times New Roman"/>
      <w:b/>
      <w:bCs/>
      <w:lang w:eastAsia="ru-RU"/>
    </w:rPr>
  </w:style>
  <w:style w:type="character" w:styleId="a3">
    <w:name w:val="Strong"/>
    <w:qFormat/>
    <w:rsid w:val="007445DE"/>
    <w:rPr>
      <w:b/>
      <w:bCs/>
    </w:rPr>
  </w:style>
  <w:style w:type="paragraph" w:styleId="a4">
    <w:name w:val="Normal (Web)"/>
    <w:basedOn w:val="a"/>
    <w:rsid w:val="007445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DE"/>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445DE"/>
    <w:pPr>
      <w:spacing w:before="240" w:after="60"/>
      <w:outlineLvl w:val="4"/>
    </w:pPr>
    <w:rPr>
      <w:b/>
      <w:bCs/>
      <w:i/>
      <w:iCs/>
      <w:sz w:val="26"/>
      <w:szCs w:val="26"/>
    </w:rPr>
  </w:style>
  <w:style w:type="paragraph" w:styleId="6">
    <w:name w:val="heading 6"/>
    <w:basedOn w:val="a"/>
    <w:next w:val="a"/>
    <w:link w:val="60"/>
    <w:qFormat/>
    <w:rsid w:val="007445D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445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445DE"/>
    <w:rPr>
      <w:rFonts w:ascii="Times New Roman" w:eastAsia="Times New Roman" w:hAnsi="Times New Roman" w:cs="Times New Roman"/>
      <w:b/>
      <w:bCs/>
      <w:lang w:eastAsia="ru-RU"/>
    </w:rPr>
  </w:style>
  <w:style w:type="character" w:styleId="a3">
    <w:name w:val="Strong"/>
    <w:qFormat/>
    <w:rsid w:val="007445DE"/>
    <w:rPr>
      <w:b/>
      <w:bCs/>
    </w:rPr>
  </w:style>
  <w:style w:type="paragraph" w:styleId="a4">
    <w:name w:val="Normal (Web)"/>
    <w:basedOn w:val="a"/>
    <w:rsid w:val="007445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sverdlovka.ru/images/stories/photo/uzi_11.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2013-01-20T19:32:00Z</dcterms:created>
  <dcterms:modified xsi:type="dcterms:W3CDTF">2013-01-20T19:32:00Z</dcterms:modified>
</cp:coreProperties>
</file>